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53" w:rsidRDefault="009C5F53">
      <w:r>
        <w:rPr>
          <w:noProof/>
          <w:lang w:eastAsia="de-DE"/>
        </w:rPr>
        <w:drawing>
          <wp:inline distT="0" distB="0" distL="0" distR="0">
            <wp:extent cx="5760720" cy="982616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53" w:rsidRPr="00025260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Pr="00025260" w:rsidRDefault="00025260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Pr="00025260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Pr="00025260" w:rsidRDefault="00025260" w:rsidP="000252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5260">
        <w:rPr>
          <w:rFonts w:ascii="Times New Roman" w:hAnsi="Times New Roman" w:cs="Times New Roman"/>
          <w:b/>
          <w:sz w:val="32"/>
          <w:szCs w:val="32"/>
          <w:u w:val="single"/>
        </w:rPr>
        <w:t>Belehrung gem. § 49 b BRAO</w:t>
      </w:r>
    </w:p>
    <w:p w:rsidR="009C5F53" w:rsidRPr="00025260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wird ausdrücklich darauf hingewiesen, dass sich die Berechnung der anfallenden Rechtsanwaltsgebühren im vorliegenden Verfahren sowohl für den außergerichtlichen als auch für den gerichtlichen Teil nach dem Gegenstandswert berechnen.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Damit ist der Gegenstandswert Berechnungsgrundlage für die zu erstellende Gebühren-</w:t>
      </w:r>
      <w:proofErr w:type="spellStart"/>
      <w:r>
        <w:rPr>
          <w:rFonts w:ascii="Times New Roman" w:hAnsi="Times New Roman" w:cs="Times New Roman"/>
          <w:sz w:val="24"/>
          <w:szCs w:val="24"/>
        </w:rPr>
        <w:t>rechnung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vorstehende Hinweis nach § 49 b BRAO wurde mir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__________________________ in Köln / __________________________________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Herrn Rechtsanwalt _________________________ erteilt und erklärt.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________________________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25260" w:rsidRP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Unterschrift Mandant</w:t>
      </w:r>
    </w:p>
    <w:sectPr w:rsidR="00025260" w:rsidRPr="00025260" w:rsidSect="00D777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F53"/>
    <w:rsid w:val="00025260"/>
    <w:rsid w:val="009C5F53"/>
    <w:rsid w:val="00D7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</dc:creator>
  <cp:keywords/>
  <dc:description/>
  <cp:lastModifiedBy>Garbe</cp:lastModifiedBy>
  <cp:revision>1</cp:revision>
  <cp:lastPrinted>2011-03-30T16:26:00Z</cp:lastPrinted>
  <dcterms:created xsi:type="dcterms:W3CDTF">2011-03-30T15:58:00Z</dcterms:created>
  <dcterms:modified xsi:type="dcterms:W3CDTF">2011-03-30T16:32:00Z</dcterms:modified>
</cp:coreProperties>
</file>